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ab/>
      </w: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办　事　指　南 </w:t>
      </w:r>
    </w:p>
    <w:p>
      <w:pPr>
        <w:pStyle w:val="4"/>
        <w:keepNext w:val="0"/>
        <w:keepLines w:val="0"/>
        <w:pageBreakBefore w:val="0"/>
        <w:widowControl/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leftChars="0" w:right="-2" w:firstLine="490"/>
        <w:jc w:val="both"/>
        <w:textAlignment w:val="auto"/>
        <w:outlineLvl w:val="9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毕业证公证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办理条件:</w:t>
      </w:r>
      <w:r>
        <w:rPr>
          <w:rFonts w:hint="eastAsia" w:ascii="仿宋_GB2312" w:hAnsi="仿宋_GB2312" w:eastAsia="仿宋_GB2312" w:cs="仿宋_GB2312"/>
          <w:sz w:val="32"/>
          <w:szCs w:val="32"/>
        </w:rPr>
        <w:t>当事人自愿申请；主体资格成立；所申请的事项真实合法；所提供的材料真实、具体、充分；代理人代理的，代理关系成立。</w:t>
      </w:r>
      <w:r>
        <w:rPr>
          <w:rFonts w:ascii="仿宋" w:hAnsi="仿宋" w:eastAsia="仿宋" w:cs="微软雅黑"/>
          <w:sz w:val="28"/>
          <w:szCs w:val="28"/>
        </w:rPr>
        <w:t xml:space="preserve"> </w:t>
      </w:r>
      <w:r>
        <w:rPr>
          <w:rFonts w:ascii="黑体" w:hAnsi="黑体" w:eastAsia="黑体" w:cs="微软雅黑"/>
          <w:sz w:val="28"/>
          <w:szCs w:val="28"/>
        </w:rPr>
        <w:t xml:space="preserve">      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所需材料: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 xml:space="preserve">申请表;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身份证（能够技术识别）</w:t>
      </w:r>
      <w:r>
        <w:rPr>
          <w:rFonts w:hint="eastAsia" w:ascii="仿宋_GB2312" w:hAnsi="仿宋_GB2312" w:eastAsia="仿宋_GB2312" w:cs="仿宋_GB2312"/>
          <w:sz w:val="32"/>
          <w:szCs w:val="32"/>
        </w:rPr>
        <w:t>;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毕业证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代理人代理的，需提供委托书及代理人身份证明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毕业证能通过公共信息核实的即来即办。毕业证不能通过公共信息核实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或需要翻译的，适用窗口受理，快递送达。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请您到吉林市重庆路2077号吉林市江城公证处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" w:hAnsi="仿宋" w:eastAsia="仿宋" w:cs="微软雅黑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432-62072098（江城）；0432-62072093（江城）、0432-62424888（沿江）；0432-69972999（沿江）接听时间：法定工作日8:30～11:30，13:00～16:30。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ascii="仿宋" w:hAnsi="仿宋" w:eastAsia="仿宋" w:cs="微软雅黑"/>
          <w:sz w:val="32"/>
          <w:szCs w:val="32"/>
        </w:rPr>
        <w:t>jl-notary.org.cn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hint="eastAsia"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1.市长公开电话——12345，24小时受理；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2.投诉举报电子邮箱：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3.直接到市政务大厅9楼909室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  <w:bookmarkStart w:id="0" w:name="_GoBack"/>
      <w:bookmarkEnd w:id="0"/>
      <w:r>
        <w:rPr>
          <w:lang w:val="en-US"/>
        </w:rPr>
        <w:pict>
          <v:group id="画布 1" o:spid="_x0000_s1053" o:spt="203" style="position:absolute;left:0pt;margin-left:-37.6pt;margin-top:8.8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54" o:spt="75" type="#_x0000_t75" style="position:absolute;left:1128;top:1183;height:14623;width:9917;" filled="f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31" o:spid="_x0000_s1057" o:spt="1" style="position:absolute;left:5154;top:9521;height:403;width:1853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58" o:spt="4" type="#_x0000_t4" style="position:absolute;left:4378;top:10203;height:737;width:3518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059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shape id="自选图形 302" o:spid="_x0000_s1061" o:spt="32" type="#_x0000_t32" style="position:absolute;left:6788;top:7935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图片 371" o:spid="_x0000_s1064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/>
              <v:imagedata r:id="rId4" o:title="只跑一次标"/>
              <o:lock v:ext="edit" aspectratio="t"/>
            </v:shape>
            <v:rect id="矩形 8" o:spid="_x0000_s1065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focusposition="0f,0f" method="linear sigma"/>
              <v:stroke weight="1pt" color="#BFBFBF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办理形式：1.毕业证能通过公共信息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核实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的即来即办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（需要翻译的，适用窗口受理快递送达）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。请您到重庆路2077号吉林市江城公证处，吉林大街91-13吉林市沿江公证处办理；办理结果当日可取或可通过快递送达，如您想到窗口领取，请告知我们。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066" o:spt="32" type="#_x0000_t32" style="position:absolute;left:7140;top:6753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9" o:spid="_x0000_s1067" o:spt="32" type="#_x0000_t32" style="position:absolute;left:6110;top:10013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6" o:spid="_x0000_s1068" o:spt="32" type="#_x0000_t32" style="position:absolute;left:6099;top:9254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315" o:spid="_x0000_s1069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15" o:spid="_x0000_s1071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15" o:spid="_x0000_s1072" o:spt="32" type="#_x0000_t32" style="position:absolute;left:6115;top:10940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073" o:spid="_x0000_s1073" o:spt="1" style="position:absolute;left:5070;top:11319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1074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03" o:spid="_x0000_s1075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6" o:spid="_x0000_s1076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9" o:spid="_x0000_s1077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 aspectratio="f"/>
            </v:shape>
            <v:shape id="自选图形 308" o:spid="_x0000_s1078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65" o:spid="_x0000_s1079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 aspectratio="f"/>
            </v:shape>
            <v:shape id="自选图形 308" o:spid="_x0000_s1081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15" o:spid="_x0000_s1082" o:spt="32" type="#_x0000_t32" style="position:absolute;left:8047;top:7935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roundrect id="自选图形 325" o:spid="_x0000_s1083" o:spt="2" style="position:absolute;left:7766;top:837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084" o:spt="1" style="position:absolute;left:3656;top:7180;height:832;width:182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on="t" color2="#FFFFFF" focussize="0,0"/>
              <v:stroke weight="1pt" color="#FFC00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085" o:spt="32" type="#_x0000_t32" style="position:absolute;left:3828;top:6753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 aspectratio="f"/>
            </v:shape>
            <v:shape id="自选图形 315" o:spid="_x0000_s1086" o:spt="32" type="#_x0000_t32" style="position:absolute;left:4219;top:6753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 aspectratio="f"/>
            </v:shape>
            <v:shape id="自选图形 377" o:spid="_x0000_s1087" o:spt="32" type="#_x0000_t32" style="position:absolute;left:6761;top:8925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shape id="文本框 27" o:spid="_x0000_s1088" o:spt="202" type="#_x0000_t202" style="position:absolute;left:5555;top:9028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089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v:rect id="矩形 8" o:spid="_x0000_s1090" o:spt="1" style="position:absolute;left:7044;top:7047;height:900;width:1940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091" o:spt="4" type="#_x0000_t4" style="position:absolute;left:4672;top:7955;height:1300;width:2880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oundrect id="自选图形 300" o:spid="_x0000_s1092" o:spt="2" style="position:absolute;left:3322;top:4320;height:2440;width:5440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 aspectratio="f"/>
              <v:textbox>
                <w:txbxContent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2.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居民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身份证（能够技术识别）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3.毕业证（毕业证不能通过公共信息合适的需提交其他证据材料）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代理人代理的，需提供委托书及代理人身份证明</w:t>
                    </w: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rect id="_x0000_s1093" o:spid="_x0000_s1093" o:spt="1" style="position:absolute;left:2281;top:1519;height:500;width:7700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事项出处：公共服务   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毕业证公证</w:t>
                    </w:r>
                  </w:p>
                </w:txbxContent>
              </v:textbox>
            </v:rect>
            <v:rect id="矩形 45" o:spid="_x0000_s1094" o:spt="1" style="position:absolute;left:2899;top:2515;height:440;width:3080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rect id="_x0000_s1095" o:spid="_x0000_s1095" o:spt="1" style="position:absolute;left:4684;top:3293;height:540;width:2940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rect id="矩形 46" o:spid="_x0000_s1096" o:spt="1" style="position:absolute;left:7183;top:2501;height:440;width:3360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joinstyle="miter" dashstyle="1 1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文本框 27" o:spid="_x0000_s1097" o:spt="202" type="#_x0000_t202" style="position:absolute;left:4385;top:6767;height:380;width:340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  <w:r>
        <w:rPr>
          <w:rFonts w:hint="eastAsia"/>
          <w:lang w:eastAsia="zh-CN"/>
        </w:rPr>
        <w:t>/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F698C"/>
    <w:rsid w:val="001E1E21"/>
    <w:rsid w:val="00202713"/>
    <w:rsid w:val="00323B43"/>
    <w:rsid w:val="003272AE"/>
    <w:rsid w:val="003910AE"/>
    <w:rsid w:val="003A72CC"/>
    <w:rsid w:val="003D37D8"/>
    <w:rsid w:val="003F69E4"/>
    <w:rsid w:val="00400533"/>
    <w:rsid w:val="00412F44"/>
    <w:rsid w:val="004358AB"/>
    <w:rsid w:val="004601A9"/>
    <w:rsid w:val="005972A7"/>
    <w:rsid w:val="005F7050"/>
    <w:rsid w:val="00615738"/>
    <w:rsid w:val="0065210E"/>
    <w:rsid w:val="006961D6"/>
    <w:rsid w:val="006B0F2B"/>
    <w:rsid w:val="00860587"/>
    <w:rsid w:val="008B7726"/>
    <w:rsid w:val="00945BC7"/>
    <w:rsid w:val="00977397"/>
    <w:rsid w:val="00A505D4"/>
    <w:rsid w:val="00A826E0"/>
    <w:rsid w:val="00AE0B4C"/>
    <w:rsid w:val="00BB46E2"/>
    <w:rsid w:val="00C327C8"/>
    <w:rsid w:val="00C83D78"/>
    <w:rsid w:val="00F0453B"/>
    <w:rsid w:val="00F30DBC"/>
    <w:rsid w:val="00F8795A"/>
    <w:rsid w:val="00FB2B2A"/>
    <w:rsid w:val="03BD3080"/>
    <w:rsid w:val="16AC3481"/>
    <w:rsid w:val="2B0876CB"/>
    <w:rsid w:val="2BF52F8A"/>
    <w:rsid w:val="3F775E9E"/>
    <w:rsid w:val="434C4014"/>
    <w:rsid w:val="43C64E83"/>
    <w:rsid w:val="5B522908"/>
    <w:rsid w:val="64D50B6A"/>
    <w:rsid w:val="71B5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4"/>
    <customShpInfo spid="_x0000_s1057"/>
    <customShpInfo spid="_x0000_s1058"/>
    <customShpInfo spid="_x0000_s1059"/>
    <customShpInfo spid="_x0000_s1061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627</Characters>
  <Lines>5</Lines>
  <Paragraphs>1</Paragraphs>
  <TotalTime>11</TotalTime>
  <ScaleCrop>false</ScaleCrop>
  <LinksUpToDate>false</LinksUpToDate>
  <CharactersWithSpaces>736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2018-07-04T01:22:01Z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